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2907" w:rsidRDefault="00F42907" w:rsidP="008B766D">
      <w:pPr>
        <w:ind w:right="-426"/>
        <w:rPr>
          <w:b/>
          <w:bCs/>
          <w:sz w:val="26"/>
          <w:rtl/>
        </w:rPr>
      </w:pPr>
    </w:p>
    <w:bookmarkStart w:id="0" w:name="Date" w:displacedByCustomXml="next"/>
    <w:bookmarkEnd w:id="0" w:displacedByCustomXml="next"/>
    <w:sdt>
      <w:sdtPr>
        <w:rPr>
          <w:rStyle w:val="a8"/>
          <w:rFonts w:hint="cs"/>
          <w:b/>
          <w:bCs/>
          <w:color w:val="auto"/>
          <w:sz w:val="26"/>
          <w:rtl/>
        </w:rPr>
        <w:alias w:val="שם מאגר מסמכים"/>
        <w:tag w:val="שם מאגר מסמכים"/>
        <w:id w:val="89058314"/>
        <w:lock w:val="sdtContentLocked"/>
        <w:placeholder>
          <w:docPart w:val="061A991FB54742A08F8A8F774718CE4E"/>
        </w:placeholder>
        <w:dataBinding w:prefixMappings="xmlns:ns0='http://schemas.microsoft.com/office/2006/metadata/properties' xmlns:ns1='http://www.w3.org/2001/XMLSchema-instance' xmlns:ns2='8f5b83e0-a1d3-486c-bd07-833a425c74af' " w:xpath="/ns0:properties[1]/documentManagement[1]/ns2:DocumentLibraryName[1]" w:storeItemID="{06F88991-CF04-42F8-A4FC-E21E0C856472}"/>
        <w:text w:multiLine="1"/>
      </w:sdtPr>
      <w:sdtContent>
        <w:p w:rsidR="00F42907" w:rsidRPr="0078568E" w:rsidRDefault="004A3FDA" w:rsidP="0078568E">
          <w:pPr>
            <w:jc w:val="right"/>
            <w:rPr>
              <w:rStyle w:val="a8"/>
              <w:b/>
              <w:bCs/>
              <w:color w:val="auto"/>
              <w:sz w:val="26"/>
              <w:rtl/>
            </w:rPr>
          </w:pPr>
          <w:r>
            <w:rPr>
              <w:rStyle w:val="a8"/>
              <w:rFonts w:hint="cs"/>
              <w:b/>
              <w:bCs/>
              <w:color w:val="auto"/>
              <w:sz w:val="26"/>
              <w:rtl/>
            </w:rPr>
            <w:t>חוזים והתקשרויות</w:t>
          </w:r>
        </w:p>
      </w:sdtContent>
    </w:sdt>
    <w:p w:rsidR="008C2B14" w:rsidRPr="006500F2" w:rsidRDefault="008C2B14">
      <w:pPr>
        <w:jc w:val="right"/>
        <w:rPr>
          <w:rStyle w:val="a8"/>
          <w:b/>
          <w:bCs/>
          <w:color w:val="auto"/>
          <w:sz w:val="26"/>
        </w:rPr>
      </w:pPr>
    </w:p>
    <w:bookmarkStart w:id="1" w:name="DocNum"/>
    <w:bookmarkEnd w:id="1"/>
    <w:p w:rsidR="009C1E95" w:rsidRPr="00223E43" w:rsidRDefault="00A5245B"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Content>
          <w:r w:rsidR="004A3FDA">
            <w:rPr>
              <w:rStyle w:val="a8"/>
              <w:rFonts w:hint="cs"/>
              <w:color w:val="auto"/>
              <w:sz w:val="26"/>
              <w:rtl/>
            </w:rPr>
            <w:t xml:space="preserve">כ"ב </w:t>
          </w:r>
          <w:proofErr w:type="spellStart"/>
          <w:r w:rsidR="004A3FDA">
            <w:rPr>
              <w:rStyle w:val="a8"/>
              <w:rFonts w:hint="cs"/>
              <w:color w:val="auto"/>
              <w:sz w:val="26"/>
              <w:rtl/>
            </w:rPr>
            <w:t>בסיון</w:t>
          </w:r>
          <w:proofErr w:type="spellEnd"/>
          <w:r w:rsidR="004A3FDA">
            <w:rPr>
              <w:rStyle w:val="a8"/>
              <w:rFonts w:hint="cs"/>
              <w:color w:val="auto"/>
              <w:sz w:val="26"/>
              <w:rtl/>
            </w:rPr>
            <w:t xml:space="preserve"> </w:t>
          </w:r>
          <w:proofErr w:type="spellStart"/>
          <w:r w:rsidR="004A3FDA">
            <w:rPr>
              <w:rStyle w:val="a8"/>
              <w:rFonts w:hint="cs"/>
              <w:color w:val="auto"/>
              <w:sz w:val="26"/>
              <w:rtl/>
            </w:rPr>
            <w:t>התשע"ב</w:t>
          </w:r>
          <w:proofErr w:type="spellEnd"/>
        </w:sdtContent>
      </w:sdt>
    </w:p>
    <w:p w:rsidR="00533FCA" w:rsidRPr="00223E43" w:rsidRDefault="00533FCA" w:rsidP="008B766D">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Content>
          <w:r w:rsidR="004A3FDA">
            <w:rPr>
              <w:rFonts w:hint="cs"/>
              <w:b w:val="0"/>
              <w:bCs w:val="0"/>
              <w:sz w:val="26"/>
              <w:rtl/>
            </w:rPr>
            <w:t>12 ביוני 2012</w:t>
          </w:r>
        </w:sdtContent>
      </w:sdt>
    </w:p>
    <w:p w:rsidR="00533FCA" w:rsidRPr="00223E43" w:rsidRDefault="00533FCA" w:rsidP="00533FCA">
      <w:pPr>
        <w:rPr>
          <w:sz w:val="26"/>
          <w:rtl/>
        </w:rPr>
      </w:pPr>
    </w:p>
    <w:p w:rsidR="00533FCA" w:rsidRPr="00223E43" w:rsidRDefault="00533FCA" w:rsidP="008B766D">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4A3FDA">
            <w:rPr>
              <w:rStyle w:val="a8"/>
              <w:rFonts w:hint="cs"/>
              <w:color w:val="auto"/>
              <w:sz w:val="26"/>
              <w:rtl/>
            </w:rPr>
            <w:t>חת_263_2012</w:t>
          </w:r>
        </w:sdtContent>
      </w:sdt>
    </w:p>
    <w:p w:rsidR="00C4013D" w:rsidRPr="00424B12" w:rsidRDefault="00C4013D" w:rsidP="00C4013D">
      <w:pPr>
        <w:jc w:val="right"/>
        <w:rPr>
          <w:rtl/>
        </w:rPr>
      </w:pPr>
    </w:p>
    <w:p w:rsidR="00C4013D" w:rsidRDefault="00C4013D" w:rsidP="00C4013D">
      <w:pPr>
        <w:tabs>
          <w:tab w:val="center" w:pos="4465"/>
          <w:tab w:val="right" w:pos="8930"/>
        </w:tabs>
        <w:jc w:val="center"/>
        <w:rPr>
          <w:b/>
          <w:bCs/>
          <w:szCs w:val="24"/>
          <w:u w:val="single"/>
          <w:rtl/>
        </w:rPr>
      </w:pPr>
      <w:r w:rsidRPr="000D14EF">
        <w:rPr>
          <w:rFonts w:hint="cs"/>
          <w:b/>
          <w:bCs/>
          <w:szCs w:val="24"/>
          <w:rtl/>
        </w:rPr>
        <w:t xml:space="preserve">הנדון: </w:t>
      </w:r>
      <w:r w:rsidRPr="000D14EF">
        <w:rPr>
          <w:rFonts w:hint="cs"/>
          <w:b/>
          <w:bCs/>
          <w:szCs w:val="24"/>
          <w:u w:val="single"/>
          <w:rtl/>
        </w:rPr>
        <w:t>מכרז פומבי מס'</w:t>
      </w:r>
      <w:r>
        <w:rPr>
          <w:rFonts w:hint="cs"/>
          <w:b/>
          <w:bCs/>
          <w:szCs w:val="24"/>
          <w:u w:val="single"/>
          <w:rtl/>
        </w:rPr>
        <w:t xml:space="preserve"> 21/12</w:t>
      </w:r>
      <w:r>
        <w:rPr>
          <w:b/>
          <w:bCs/>
          <w:szCs w:val="24"/>
          <w:u w:val="single"/>
        </w:rPr>
        <w:t xml:space="preserve"> </w:t>
      </w:r>
      <w:r>
        <w:rPr>
          <w:rFonts w:hint="cs"/>
          <w:b/>
          <w:bCs/>
          <w:szCs w:val="24"/>
          <w:u w:val="single"/>
          <w:rtl/>
        </w:rPr>
        <w:t>קול קורא למחקרים בתחום האנרגיה ומדעי האדמה והים</w:t>
      </w:r>
    </w:p>
    <w:p w:rsidR="00C4013D" w:rsidRDefault="00C4013D" w:rsidP="00C4013D">
      <w:pPr>
        <w:tabs>
          <w:tab w:val="center" w:pos="4465"/>
          <w:tab w:val="right" w:pos="8930"/>
        </w:tabs>
        <w:jc w:val="center"/>
        <w:rPr>
          <w:b/>
          <w:bCs/>
          <w:szCs w:val="24"/>
          <w:u w:val="single"/>
          <w:rtl/>
        </w:rPr>
      </w:pPr>
    </w:p>
    <w:p w:rsidR="00C4013D" w:rsidRDefault="00C4013D" w:rsidP="00C4013D">
      <w:pPr>
        <w:tabs>
          <w:tab w:val="center" w:pos="4465"/>
          <w:tab w:val="right" w:pos="8930"/>
        </w:tabs>
        <w:jc w:val="center"/>
        <w:rPr>
          <w:rtl/>
        </w:rPr>
      </w:pPr>
      <w:r w:rsidRPr="00BA65AE">
        <w:rPr>
          <w:rFonts w:hint="cs"/>
          <w:b/>
          <w:bCs/>
          <w:szCs w:val="24"/>
          <w:u w:val="single"/>
          <w:rtl/>
        </w:rPr>
        <w:t xml:space="preserve"> תשובות לשאלות הבהרה </w:t>
      </w:r>
    </w:p>
    <w:p w:rsidR="00C4013D" w:rsidRDefault="00C4013D" w:rsidP="00C4013D">
      <w:pPr>
        <w:jc w:val="both"/>
        <w:rPr>
          <w:szCs w:val="24"/>
          <w:rtl/>
        </w:rPr>
      </w:pPr>
    </w:p>
    <w:p w:rsidR="00C4013D" w:rsidRDefault="00C4013D" w:rsidP="00C4013D">
      <w:pPr>
        <w:jc w:val="both"/>
        <w:rPr>
          <w:szCs w:val="24"/>
          <w:rtl/>
        </w:rPr>
      </w:pPr>
      <w:r>
        <w:rPr>
          <w:rFonts w:hint="cs"/>
          <w:szCs w:val="24"/>
          <w:rtl/>
        </w:rPr>
        <w:t>המשרד מתכבד להשיב לשאלות הבהרה ובקשות שהוגשו במסגרת המכרז שבנדון, כדלקמן:</w:t>
      </w:r>
    </w:p>
    <w:p w:rsidR="00C4013D" w:rsidRDefault="00C4013D" w:rsidP="00C4013D">
      <w:pPr>
        <w:tabs>
          <w:tab w:val="center" w:pos="4465"/>
          <w:tab w:val="right" w:pos="8930"/>
        </w:tabs>
      </w:pPr>
    </w:p>
    <w:p w:rsidR="00E42A5C" w:rsidRPr="006E72C5" w:rsidRDefault="00E42A5C" w:rsidP="00B06F2E">
      <w:pPr>
        <w:jc w:val="both"/>
        <w:rPr>
          <w:szCs w:val="24"/>
          <w:rtl/>
        </w:rPr>
      </w:pPr>
    </w:p>
    <w:tbl>
      <w:tblPr>
        <w:tblStyle w:val="ab"/>
        <w:bidiVisual/>
        <w:tblW w:w="0" w:type="auto"/>
        <w:tblLook w:val="04A0"/>
      </w:tblPr>
      <w:tblGrid>
        <w:gridCol w:w="4587"/>
        <w:gridCol w:w="4587"/>
      </w:tblGrid>
      <w:tr w:rsidR="00E42A5C" w:rsidTr="00B06F2E">
        <w:trPr>
          <w:cantSplit/>
          <w:tblHeader/>
        </w:trPr>
        <w:tc>
          <w:tcPr>
            <w:tcW w:w="4587" w:type="dxa"/>
            <w:shd w:val="clear" w:color="auto" w:fill="F2F2F2" w:themeFill="background1" w:themeFillShade="F2"/>
          </w:tcPr>
          <w:p w:rsidR="00E42A5C" w:rsidRPr="00142F52" w:rsidRDefault="00E42A5C" w:rsidP="00B06F2E">
            <w:pPr>
              <w:jc w:val="both"/>
              <w:rPr>
                <w:b/>
                <w:bCs/>
                <w:sz w:val="28"/>
                <w:szCs w:val="28"/>
                <w:rtl/>
              </w:rPr>
            </w:pPr>
            <w:r w:rsidRPr="00142F52">
              <w:rPr>
                <w:rFonts w:hint="cs"/>
                <w:b/>
                <w:bCs/>
                <w:sz w:val="28"/>
                <w:szCs w:val="28"/>
                <w:rtl/>
              </w:rPr>
              <w:t>שאלה</w:t>
            </w:r>
          </w:p>
        </w:tc>
        <w:tc>
          <w:tcPr>
            <w:tcW w:w="4587" w:type="dxa"/>
            <w:shd w:val="clear" w:color="auto" w:fill="F2F2F2" w:themeFill="background1" w:themeFillShade="F2"/>
          </w:tcPr>
          <w:p w:rsidR="00E42A5C" w:rsidRPr="00142F52" w:rsidRDefault="00E42A5C" w:rsidP="00B06F2E">
            <w:pPr>
              <w:jc w:val="both"/>
              <w:rPr>
                <w:b/>
                <w:bCs/>
                <w:sz w:val="28"/>
                <w:szCs w:val="28"/>
                <w:rtl/>
              </w:rPr>
            </w:pPr>
            <w:r w:rsidRPr="00142F52">
              <w:rPr>
                <w:rFonts w:hint="cs"/>
                <w:b/>
                <w:bCs/>
                <w:sz w:val="28"/>
                <w:szCs w:val="28"/>
                <w:rtl/>
              </w:rPr>
              <w:t>תשובה</w:t>
            </w:r>
          </w:p>
        </w:tc>
      </w:tr>
      <w:tr w:rsidR="00E42A5C" w:rsidTr="00B06F2E">
        <w:trPr>
          <w:cantSplit/>
        </w:trPr>
        <w:tc>
          <w:tcPr>
            <w:tcW w:w="4587" w:type="dxa"/>
          </w:tcPr>
          <w:p w:rsidR="00E42A5C" w:rsidRDefault="00E42A5C" w:rsidP="00B06F2E">
            <w:pPr>
              <w:pStyle w:val="ac"/>
              <w:numPr>
                <w:ilvl w:val="0"/>
                <w:numId w:val="5"/>
              </w:numPr>
              <w:ind w:left="311" w:hanging="284"/>
              <w:jc w:val="both"/>
              <w:rPr>
                <w:rtl/>
              </w:rPr>
            </w:pPr>
            <w:r>
              <w:rPr>
                <w:rFonts w:hint="cs"/>
                <w:rtl/>
              </w:rPr>
              <w:t>למה הכוונה בתוספת לניקוד עד 20% עבור שיתוף פעולה (סעיף 5)?</w:t>
            </w:r>
          </w:p>
        </w:tc>
        <w:tc>
          <w:tcPr>
            <w:tcW w:w="4587" w:type="dxa"/>
          </w:tcPr>
          <w:p w:rsidR="00E42A5C" w:rsidRDefault="00E42A5C" w:rsidP="00B06F2E">
            <w:pPr>
              <w:jc w:val="both"/>
              <w:rPr>
                <w:rtl/>
              </w:rPr>
            </w:pPr>
            <w:r>
              <w:rPr>
                <w:rFonts w:hint="cs"/>
                <w:rtl/>
              </w:rPr>
              <w:t xml:space="preserve">במחקרים הכוללים שיתוף פעולה שמורה לפאנל השיפוט הזכות להוסיף עד 20% לציון הסופי. היקף התוספת לניקוד הסופי נגזרת מן ההערכה למידת התרומה של שיתוף פעולה זה לאיכות המחקר. </w:t>
            </w:r>
          </w:p>
        </w:tc>
      </w:tr>
      <w:tr w:rsidR="00E42A5C" w:rsidTr="00B06F2E">
        <w:trPr>
          <w:cantSplit/>
        </w:trPr>
        <w:tc>
          <w:tcPr>
            <w:tcW w:w="4587" w:type="dxa"/>
          </w:tcPr>
          <w:p w:rsidR="00E42A5C" w:rsidRDefault="00E42A5C" w:rsidP="00B06F2E">
            <w:pPr>
              <w:pStyle w:val="ac"/>
              <w:numPr>
                <w:ilvl w:val="0"/>
                <w:numId w:val="5"/>
              </w:numPr>
              <w:ind w:left="311" w:hanging="311"/>
              <w:jc w:val="both"/>
              <w:rPr>
                <w:rtl/>
              </w:rPr>
            </w:pPr>
            <w:r>
              <w:rPr>
                <w:rFonts w:hint="cs"/>
                <w:rtl/>
              </w:rPr>
              <w:t>האם מכללות רשאיות לגשת למכרז?</w:t>
            </w:r>
          </w:p>
        </w:tc>
        <w:tc>
          <w:tcPr>
            <w:tcW w:w="4587" w:type="dxa"/>
          </w:tcPr>
          <w:p w:rsidR="00E42A5C" w:rsidRDefault="00E42A5C" w:rsidP="00B06F2E">
            <w:pPr>
              <w:jc w:val="both"/>
              <w:rPr>
                <w:rtl/>
              </w:rPr>
            </w:pPr>
            <w:r>
              <w:rPr>
                <w:rFonts w:hint="cs"/>
                <w:rtl/>
              </w:rPr>
              <w:t>כן. בהקשר זה יש לציין כי אחד מן הקריטריונים על פיהם נשפטת הצעת המחקר הינו "</w:t>
            </w:r>
            <w:r w:rsidRPr="00C931B8">
              <w:rPr>
                <w:rtl/>
              </w:rPr>
              <w:t>קיום מסגרת ארגונית ותנאים אחרים הדרושים ליישום מסקנות המחקר</w:t>
            </w:r>
            <w:r>
              <w:rPr>
                <w:rFonts w:hint="cs"/>
                <w:rtl/>
              </w:rPr>
              <w:t>". מומלץ על כן למוסדות ללא תשתית מחקר מוכחת, להראות בהצעתם כי בידיהם תנאים מספקים לקיום מחקרם.</w:t>
            </w:r>
          </w:p>
          <w:p w:rsidR="00E42A5C" w:rsidRDefault="00E42A5C" w:rsidP="00B06F2E">
            <w:pPr>
              <w:jc w:val="both"/>
              <w:rPr>
                <w:rtl/>
              </w:rPr>
            </w:pPr>
          </w:p>
        </w:tc>
      </w:tr>
      <w:tr w:rsidR="00E42A5C" w:rsidTr="00B06F2E">
        <w:trPr>
          <w:cantSplit/>
        </w:trPr>
        <w:tc>
          <w:tcPr>
            <w:tcW w:w="4587" w:type="dxa"/>
          </w:tcPr>
          <w:p w:rsidR="00E42A5C" w:rsidRDefault="00E42A5C" w:rsidP="00B06F2E">
            <w:pPr>
              <w:pStyle w:val="ac"/>
              <w:numPr>
                <w:ilvl w:val="0"/>
                <w:numId w:val="5"/>
              </w:numPr>
              <w:ind w:left="311" w:hanging="284"/>
              <w:jc w:val="both"/>
              <w:rPr>
                <w:rtl/>
              </w:rPr>
            </w:pPr>
            <w:r>
              <w:rPr>
                <w:rFonts w:hint="cs"/>
                <w:rtl/>
              </w:rPr>
              <w:t>ברוב המכללות העוסקות בהוראה, נושא המחקר נכנס רק עכשיו.</w:t>
            </w:r>
            <w:r w:rsidRPr="004A3FDA">
              <w:rPr>
                <w:rFonts w:hint="cs"/>
                <w:rtl/>
              </w:rPr>
              <w:t xml:space="preserve"> </w:t>
            </w:r>
            <w:r>
              <w:rPr>
                <w:rFonts w:hint="cs"/>
                <w:rtl/>
              </w:rPr>
              <w:t>בעיקרון</w:t>
            </w:r>
            <w:r w:rsidRPr="004A3FDA">
              <w:rPr>
                <w:rFonts w:hint="cs"/>
                <w:rtl/>
              </w:rPr>
              <w:t xml:space="preserve"> </w:t>
            </w:r>
            <w:proofErr w:type="spellStart"/>
            <w:r w:rsidRPr="004A3FDA">
              <w:rPr>
                <w:rFonts w:hint="cs"/>
                <w:rtl/>
              </w:rPr>
              <w:t>למל"ג</w:t>
            </w:r>
            <w:proofErr w:type="spellEnd"/>
            <w:r w:rsidRPr="004A3FDA">
              <w:rPr>
                <w:rFonts w:hint="cs"/>
                <w:rtl/>
              </w:rPr>
              <w:t xml:space="preserve"> יש הנחיות לא מחייבות שבה מציעים למכללות לעשות הפחתת שעות הוראה לאנשי סגל שעוסקים במחקר</w:t>
            </w:r>
            <w:r>
              <w:rPr>
                <w:rFonts w:hint="cs"/>
                <w:rtl/>
              </w:rPr>
              <w:t>.</w:t>
            </w:r>
            <w:r w:rsidRPr="004A3FDA">
              <w:rPr>
                <w:rFonts w:hint="cs"/>
                <w:rtl/>
              </w:rPr>
              <w:t xml:space="preserve"> </w:t>
            </w:r>
            <w:r>
              <w:rPr>
                <w:rFonts w:hint="cs"/>
                <w:rtl/>
              </w:rPr>
              <w:t>בהרבה מקרים מאחר ואין כפייה</w:t>
            </w:r>
            <w:r w:rsidRPr="004A3FDA">
              <w:rPr>
                <w:rFonts w:hint="cs"/>
                <w:rtl/>
              </w:rPr>
              <w:t xml:space="preserve"> </w:t>
            </w:r>
            <w:r>
              <w:rPr>
                <w:rFonts w:hint="cs"/>
                <w:rtl/>
              </w:rPr>
              <w:t xml:space="preserve">של </w:t>
            </w:r>
            <w:proofErr w:type="spellStart"/>
            <w:r w:rsidRPr="004A3FDA">
              <w:rPr>
                <w:rFonts w:hint="cs"/>
                <w:rtl/>
              </w:rPr>
              <w:t>הות"ת</w:t>
            </w:r>
            <w:proofErr w:type="spellEnd"/>
            <w:r w:rsidRPr="004A3FDA">
              <w:rPr>
                <w:rFonts w:hint="cs"/>
                <w:rtl/>
              </w:rPr>
              <w:t xml:space="preserve">, המכללה לא </w:t>
            </w:r>
            <w:r>
              <w:rPr>
                <w:rFonts w:hint="cs"/>
                <w:rtl/>
              </w:rPr>
              <w:t>מקיימת את ההמלצה הזאת ולרוב הפחתת שעות הוראה תביא גם לצמצום המשרה של החוקר. האם ניתן בכל זאת להתגמש במתן שכר לחוקר ראשי.</w:t>
            </w:r>
          </w:p>
        </w:tc>
        <w:tc>
          <w:tcPr>
            <w:tcW w:w="4587" w:type="dxa"/>
          </w:tcPr>
          <w:p w:rsidR="00E42A5C" w:rsidRDefault="00E42A5C" w:rsidP="00B06F2E">
            <w:pPr>
              <w:jc w:val="both"/>
              <w:rPr>
                <w:rtl/>
              </w:rPr>
            </w:pPr>
            <w:r>
              <w:rPr>
                <w:rFonts w:hint="cs"/>
                <w:rtl/>
              </w:rPr>
              <w:t>ניתן לממן שעות מחקר בלבד ולא שעות הוראה. הדבר תקף לכל מוסדות המחקר ובכללן למכללות. חוקר המועסק במשרה חלקית במוסד מחקר רשאי לקבל מן המשרד תשלום עד להיקף מלא של המשרה. ראה גם סעיף 4.</w:t>
            </w:r>
          </w:p>
          <w:p w:rsidR="00E42A5C" w:rsidRDefault="00E42A5C" w:rsidP="00B06F2E">
            <w:pPr>
              <w:jc w:val="both"/>
              <w:rPr>
                <w:rtl/>
              </w:rPr>
            </w:pPr>
            <w:r>
              <w:rPr>
                <w:rFonts w:hint="cs"/>
                <w:rtl/>
              </w:rPr>
              <w:t xml:space="preserve"> </w:t>
            </w:r>
          </w:p>
          <w:p w:rsidR="00E42A5C" w:rsidRDefault="00E42A5C" w:rsidP="00B06F2E">
            <w:pPr>
              <w:jc w:val="both"/>
              <w:rPr>
                <w:rtl/>
                <w:lang w:eastAsia="he-IL"/>
              </w:rPr>
            </w:pPr>
            <w:r>
              <w:rPr>
                <w:rFonts w:hint="cs"/>
                <w:rtl/>
              </w:rPr>
              <w:t xml:space="preserve"> </w:t>
            </w:r>
          </w:p>
          <w:p w:rsidR="00E42A5C" w:rsidRDefault="00E42A5C" w:rsidP="00B06F2E">
            <w:pPr>
              <w:jc w:val="both"/>
              <w:rPr>
                <w:rtl/>
              </w:rPr>
            </w:pPr>
          </w:p>
        </w:tc>
      </w:tr>
      <w:tr w:rsidR="00E42A5C" w:rsidTr="00B06F2E">
        <w:trPr>
          <w:cantSplit/>
        </w:trPr>
        <w:tc>
          <w:tcPr>
            <w:tcW w:w="4587" w:type="dxa"/>
          </w:tcPr>
          <w:p w:rsidR="00E42A5C" w:rsidRDefault="00E42A5C" w:rsidP="00B06F2E">
            <w:pPr>
              <w:pStyle w:val="ac"/>
              <w:numPr>
                <w:ilvl w:val="0"/>
                <w:numId w:val="5"/>
              </w:numPr>
              <w:ind w:left="311" w:hanging="284"/>
              <w:jc w:val="both"/>
              <w:rPr>
                <w:rtl/>
              </w:rPr>
            </w:pPr>
            <w:r>
              <w:rPr>
                <w:rFonts w:hint="cs"/>
                <w:rtl/>
              </w:rPr>
              <w:t xml:space="preserve">במוסדות מסוימים קיים </w:t>
            </w:r>
            <w:r w:rsidRPr="004A3FDA">
              <w:rPr>
                <w:rFonts w:hint="cs"/>
                <w:rtl/>
              </w:rPr>
              <w:t>סגל אקדמי המועסק שנה שלמה</w:t>
            </w:r>
            <w:r>
              <w:rPr>
                <w:rFonts w:hint="cs"/>
                <w:rtl/>
              </w:rPr>
              <w:t>.</w:t>
            </w:r>
            <w:r w:rsidRPr="004A3FDA">
              <w:rPr>
                <w:rFonts w:hint="cs"/>
                <w:rtl/>
              </w:rPr>
              <w:t xml:space="preserve"> מה </w:t>
            </w:r>
            <w:r>
              <w:rPr>
                <w:rFonts w:hint="cs"/>
                <w:rtl/>
              </w:rPr>
              <w:t>דין חוקר ראשי שהוא איש</w:t>
            </w:r>
            <w:r w:rsidRPr="004A3FDA">
              <w:rPr>
                <w:rFonts w:hint="cs"/>
                <w:rtl/>
              </w:rPr>
              <w:t xml:space="preserve"> סגל המועסק ב </w:t>
            </w:r>
            <w:r>
              <w:rPr>
                <w:rFonts w:hint="cs"/>
                <w:rtl/>
              </w:rPr>
              <w:t>חלקי</w:t>
            </w:r>
            <w:r w:rsidRPr="004A3FDA">
              <w:rPr>
                <w:rFonts w:hint="cs"/>
                <w:rtl/>
              </w:rPr>
              <w:t xml:space="preserve"> משרה?</w:t>
            </w:r>
            <w:r>
              <w:rPr>
                <w:rFonts w:hint="cs"/>
                <w:rtl/>
              </w:rPr>
              <w:t xml:space="preserve"> האם מגיע לו שכר?</w:t>
            </w:r>
          </w:p>
        </w:tc>
        <w:tc>
          <w:tcPr>
            <w:tcW w:w="4587" w:type="dxa"/>
          </w:tcPr>
          <w:p w:rsidR="00E42A5C" w:rsidRDefault="00E42A5C" w:rsidP="00B06F2E">
            <w:pPr>
              <w:jc w:val="both"/>
              <w:rPr>
                <w:rtl/>
              </w:rPr>
            </w:pPr>
            <w:r>
              <w:rPr>
                <w:rFonts w:hint="cs"/>
                <w:rtl/>
              </w:rPr>
              <w:t>כאמור בסעיף 3, חוקר המועסק במשרה חלקית במוסד מחקר רשאי לקבל מן המשרד תשלום עד להיקף מלא של המשרה.</w:t>
            </w:r>
          </w:p>
          <w:p w:rsidR="00E42A5C" w:rsidRDefault="00E42A5C" w:rsidP="00B06F2E">
            <w:pPr>
              <w:jc w:val="both"/>
              <w:rPr>
                <w:rtl/>
              </w:rPr>
            </w:pPr>
            <w:r>
              <w:rPr>
                <w:rFonts w:hint="cs"/>
                <w:rtl/>
              </w:rPr>
              <w:t xml:space="preserve">כאשר החוקר הראשי לא מקבל שכר מלא ממוסד המחקר, יש לציין במפרט את היקף המשרה המבוקש. בנוסף, יש לצרף מכתב מן  המוסד המפרט את החלק היחסי של משרת החוקר.. </w:t>
            </w:r>
          </w:p>
        </w:tc>
      </w:tr>
      <w:tr w:rsidR="00E42A5C" w:rsidTr="00B06F2E">
        <w:trPr>
          <w:cantSplit/>
        </w:trPr>
        <w:tc>
          <w:tcPr>
            <w:tcW w:w="4587" w:type="dxa"/>
          </w:tcPr>
          <w:p w:rsidR="00E42A5C" w:rsidRDefault="00E42A5C" w:rsidP="00B06F2E">
            <w:pPr>
              <w:pStyle w:val="ac"/>
              <w:numPr>
                <w:ilvl w:val="0"/>
                <w:numId w:val="5"/>
              </w:numPr>
              <w:ind w:left="311" w:hanging="284"/>
              <w:jc w:val="both"/>
              <w:rPr>
                <w:rtl/>
              </w:rPr>
            </w:pPr>
            <w:r>
              <w:rPr>
                <w:rFonts w:hint="cs"/>
                <w:rtl/>
              </w:rPr>
              <w:t>חוקר שאינו חוקר ראשי יכול לקבל שכר?</w:t>
            </w:r>
          </w:p>
        </w:tc>
        <w:tc>
          <w:tcPr>
            <w:tcW w:w="4587" w:type="dxa"/>
          </w:tcPr>
          <w:p w:rsidR="00E42A5C" w:rsidRDefault="00E42A5C" w:rsidP="00B06F2E">
            <w:pPr>
              <w:jc w:val="both"/>
              <w:rPr>
                <w:rtl/>
              </w:rPr>
            </w:pPr>
            <w:r>
              <w:rPr>
                <w:rFonts w:hint="cs"/>
                <w:rtl/>
              </w:rPr>
              <w:t>כן. לצורכי המפרט התקציבי, חוקר שאינו ראשי לא שונה מטכנאי, מהנדס או סטודנט.</w:t>
            </w:r>
          </w:p>
        </w:tc>
      </w:tr>
      <w:tr w:rsidR="00E42A5C" w:rsidTr="00B06F2E">
        <w:trPr>
          <w:cantSplit/>
          <w:trHeight w:val="163"/>
        </w:trPr>
        <w:tc>
          <w:tcPr>
            <w:tcW w:w="4587" w:type="dxa"/>
          </w:tcPr>
          <w:p w:rsidR="00E42A5C" w:rsidRDefault="00E42A5C" w:rsidP="00B06F2E">
            <w:pPr>
              <w:pStyle w:val="ac"/>
              <w:numPr>
                <w:ilvl w:val="0"/>
                <w:numId w:val="5"/>
              </w:numPr>
              <w:ind w:left="311" w:hanging="311"/>
              <w:jc w:val="both"/>
              <w:rPr>
                <w:rtl/>
              </w:rPr>
            </w:pPr>
            <w:r>
              <w:rPr>
                <w:rFonts w:hint="cs"/>
                <w:rtl/>
              </w:rPr>
              <w:t>מהם התעריפים המרביים לשכר?</w:t>
            </w:r>
          </w:p>
        </w:tc>
        <w:tc>
          <w:tcPr>
            <w:tcW w:w="4587" w:type="dxa"/>
          </w:tcPr>
          <w:p w:rsidR="00E42A5C" w:rsidRDefault="00E42A5C" w:rsidP="00B06F2E">
            <w:pPr>
              <w:jc w:val="both"/>
              <w:rPr>
                <w:rtl/>
              </w:rPr>
            </w:pPr>
            <w:r>
              <w:rPr>
                <w:rFonts w:hint="cs"/>
                <w:rtl/>
              </w:rPr>
              <w:t xml:space="preserve">אנו נפרסם קובץ </w:t>
            </w:r>
            <w:r w:rsidRPr="004A3FDA">
              <w:rPr>
                <w:rFonts w:hint="cs"/>
                <w:rtl/>
              </w:rPr>
              <w:t>תעריפים באתר</w:t>
            </w:r>
          </w:p>
        </w:tc>
      </w:tr>
      <w:tr w:rsidR="00E42A5C" w:rsidTr="00B06F2E">
        <w:trPr>
          <w:cantSplit/>
          <w:trHeight w:val="163"/>
        </w:trPr>
        <w:tc>
          <w:tcPr>
            <w:tcW w:w="4587" w:type="dxa"/>
          </w:tcPr>
          <w:p w:rsidR="00E42A5C" w:rsidRDefault="00E42A5C" w:rsidP="00B06F2E">
            <w:pPr>
              <w:pStyle w:val="ac"/>
              <w:numPr>
                <w:ilvl w:val="0"/>
                <w:numId w:val="5"/>
              </w:numPr>
              <w:ind w:left="311" w:hanging="311"/>
              <w:jc w:val="both"/>
              <w:rPr>
                <w:rtl/>
              </w:rPr>
            </w:pPr>
            <w:r>
              <w:rPr>
                <w:rFonts w:hint="cs"/>
                <w:rtl/>
              </w:rPr>
              <w:lastRenderedPageBreak/>
              <w:t>האם הדרישה לגבי מספר עמודים בתיאור המחקר היא תנאי סף?</w:t>
            </w:r>
          </w:p>
        </w:tc>
        <w:tc>
          <w:tcPr>
            <w:tcW w:w="4587" w:type="dxa"/>
          </w:tcPr>
          <w:p w:rsidR="00E42A5C" w:rsidRDefault="00E42A5C" w:rsidP="00B06F2E">
            <w:pPr>
              <w:jc w:val="both"/>
              <w:rPr>
                <w:rtl/>
              </w:rPr>
            </w:pPr>
            <w:r>
              <w:rPr>
                <w:rFonts w:hint="cs"/>
                <w:rtl/>
              </w:rPr>
              <w:t xml:space="preserve">לא. אולם על המציעים לזכור כי בשל אופי הליך השיפוטי, עומס מלל מיותר בטופס הבקשה יקשה על עבודת השיפוט, ובכך עלול לפגוע בציוני השיפוט של ההצעה, בשל </w:t>
            </w:r>
            <w:r w:rsidRPr="008C1D75">
              <w:rPr>
                <w:rtl/>
              </w:rPr>
              <w:t>איכות הצגת ההצעה</w:t>
            </w:r>
            <w:r>
              <w:rPr>
                <w:rFonts w:hint="cs"/>
                <w:rtl/>
              </w:rPr>
              <w:t>.</w:t>
            </w:r>
          </w:p>
        </w:tc>
      </w:tr>
      <w:tr w:rsidR="00E42A5C" w:rsidTr="00B06F2E">
        <w:trPr>
          <w:cantSplit/>
          <w:trHeight w:val="163"/>
        </w:trPr>
        <w:tc>
          <w:tcPr>
            <w:tcW w:w="4587" w:type="dxa"/>
          </w:tcPr>
          <w:p w:rsidR="00E42A5C" w:rsidRDefault="00E42A5C" w:rsidP="00B06F2E">
            <w:pPr>
              <w:pStyle w:val="ac"/>
              <w:numPr>
                <w:ilvl w:val="0"/>
                <w:numId w:val="5"/>
              </w:numPr>
              <w:ind w:left="311" w:hanging="311"/>
              <w:jc w:val="both"/>
              <w:rPr>
                <w:rtl/>
              </w:rPr>
            </w:pPr>
            <w:r>
              <w:rPr>
                <w:rFonts w:hint="cs"/>
                <w:rtl/>
              </w:rPr>
              <w:t>מה הם התאריכים עבור הוראת הקיזוז בהגשה</w:t>
            </w:r>
          </w:p>
        </w:tc>
        <w:tc>
          <w:tcPr>
            <w:tcW w:w="4587" w:type="dxa"/>
          </w:tcPr>
          <w:p w:rsidR="00E42A5C" w:rsidRDefault="00E42A5C" w:rsidP="00B06F2E">
            <w:pPr>
              <w:jc w:val="both"/>
              <w:rPr>
                <w:rtl/>
              </w:rPr>
            </w:pPr>
            <w:r>
              <w:rPr>
                <w:rFonts w:hint="cs"/>
                <w:rtl/>
              </w:rPr>
              <w:t>עודכנו בהוראה שצורפה.</w:t>
            </w:r>
          </w:p>
        </w:tc>
      </w:tr>
    </w:tbl>
    <w:p w:rsidR="00E42A5C" w:rsidRDefault="00E42A5C" w:rsidP="00E42A5C">
      <w:pPr>
        <w:tabs>
          <w:tab w:val="center" w:pos="7796"/>
        </w:tabs>
        <w:rPr>
          <w:rtl/>
        </w:rPr>
      </w:pPr>
    </w:p>
    <w:p w:rsidR="00E42A5C" w:rsidRDefault="00E42A5C" w:rsidP="00E42A5C">
      <w:pPr>
        <w:tabs>
          <w:tab w:val="center" w:pos="7796"/>
        </w:tabs>
        <w:jc w:val="right"/>
        <w:rPr>
          <w:rtl/>
        </w:rPr>
      </w:pPr>
      <w:r>
        <w:rPr>
          <w:rFonts w:hint="cs"/>
          <w:rtl/>
        </w:rPr>
        <w:t xml:space="preserve"> ב </w:t>
      </w:r>
      <w:proofErr w:type="spellStart"/>
      <w:r>
        <w:rPr>
          <w:rFonts w:hint="cs"/>
          <w:rtl/>
        </w:rPr>
        <w:t>ב</w:t>
      </w:r>
      <w:proofErr w:type="spellEnd"/>
      <w:r>
        <w:rPr>
          <w:rFonts w:hint="cs"/>
          <w:rtl/>
        </w:rPr>
        <w:t xml:space="preserve"> ר כ ה ,</w:t>
      </w:r>
    </w:p>
    <w:p w:rsidR="00E42A5C" w:rsidRDefault="00E42A5C" w:rsidP="00E42A5C">
      <w:pPr>
        <w:tabs>
          <w:tab w:val="center" w:pos="7796"/>
        </w:tabs>
        <w:jc w:val="right"/>
        <w:rPr>
          <w:rtl/>
        </w:rPr>
      </w:pPr>
    </w:p>
    <w:p w:rsidR="00E42A5C" w:rsidRDefault="00E42A5C" w:rsidP="00E42A5C">
      <w:pPr>
        <w:tabs>
          <w:tab w:val="center" w:pos="7796"/>
        </w:tabs>
        <w:jc w:val="right"/>
        <w:rPr>
          <w:rtl/>
        </w:rPr>
      </w:pPr>
      <w:r>
        <w:rPr>
          <w:rFonts w:hint="cs"/>
          <w:rtl/>
        </w:rPr>
        <w:t>וועדת מכרזים</w:t>
      </w:r>
    </w:p>
    <w:p w:rsidR="003F3006" w:rsidRDefault="003F3006" w:rsidP="00E42A5C">
      <w:pPr>
        <w:rPr>
          <w:b/>
          <w:bCs/>
          <w:rtl/>
        </w:rPr>
      </w:pPr>
    </w:p>
    <w:sectPr w:rsidR="003F3006" w:rsidSect="00EA4FBF">
      <w:headerReference w:type="even" r:id="rId12"/>
      <w:headerReference w:type="default" r:id="rId13"/>
      <w:footerReference w:type="default" r:id="rId14"/>
      <w:headerReference w:type="first" r:id="rId15"/>
      <w:footerReference w:type="first" r:id="rId16"/>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4058" w:rsidRDefault="00014058">
      <w:r>
        <w:separator/>
      </w:r>
    </w:p>
  </w:endnote>
  <w:endnote w:type="continuationSeparator" w:id="0">
    <w:p w:rsidR="00014058" w:rsidRDefault="0001405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673" w:rsidRDefault="00712673" w:rsidP="007C2098">
    <w:pPr>
      <w:pStyle w:val="a7"/>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sidR="007C2098">
      <w:rPr>
        <w:rFonts w:hint="cs"/>
        <w:rtl/>
      </w:rPr>
      <w:t xml:space="preserve"> </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4A3FDA">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sidR="007C2098">
      <w:rPr>
        <w:rFonts w:hint="cs"/>
        <w:rtl/>
      </w:rPr>
      <w:t xml:space="preserve"> </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4A3FDA">
          <w:rPr>
            <w:rFonts w:hint="cs"/>
            <w:rtl/>
          </w:rPr>
          <w:t>02-5006766</w:t>
        </w:r>
      </w:sdtContent>
    </w:sdt>
  </w:p>
  <w:p w:rsidR="00712673" w:rsidRPr="00581672" w:rsidRDefault="00712673" w:rsidP="00952060">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4A3FDA">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sidR="00952060">
      <w:rPr>
        <w:sz w:val="26"/>
      </w:rPr>
      <w:t>energy</w:t>
    </w:r>
    <w:r w:rsidRPr="00610303">
      <w:rPr>
        <w:sz w:val="26"/>
      </w:rPr>
      <w:t>.gov.il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673" w:rsidRDefault="00712673" w:rsidP="004C159F">
    <w:pPr>
      <w:pStyle w:val="a7"/>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sidR="004C159F">
      <w:rPr>
        <w:rFonts w:hint="cs"/>
        <w:rtl/>
      </w:rPr>
      <w:t xml:space="preserve"> </w:t>
    </w:r>
    <w:sdt>
      <w:sdtPr>
        <w:rPr>
          <w:rtl/>
        </w:rPr>
        <w:alias w:val="טלפון עבודה של חותם"/>
        <w:tag w:val="טלפון עבודה של חותם"/>
        <w:id w:val="3322801"/>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4A3FDA">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sidR="004C159F">
      <w:rPr>
        <w:rFonts w:hint="cs"/>
        <w:rtl/>
      </w:rPr>
      <w:t xml:space="preserve"> </w:t>
    </w:r>
    <w:sdt>
      <w:sdtPr>
        <w:rPr>
          <w:rtl/>
        </w:rPr>
        <w:alias w:val="פקס של חותם"/>
        <w:tag w:val="פקס של חותם"/>
        <w:id w:val="332280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4A3FDA">
          <w:rPr>
            <w:rFonts w:hint="cs"/>
            <w:rtl/>
          </w:rPr>
          <w:t>02-5006766</w:t>
        </w:r>
      </w:sdtContent>
    </w:sdt>
  </w:p>
  <w:p w:rsidR="00712673" w:rsidRPr="00FC5DE0" w:rsidRDefault="00712673" w:rsidP="002A5741">
    <w:pPr>
      <w:pStyle w:val="a7"/>
      <w:pBdr>
        <w:top w:val="single" w:sz="6" w:space="1" w:color="auto"/>
      </w:pBdr>
      <w:tabs>
        <w:tab w:val="left" w:pos="1967"/>
        <w:tab w:val="center" w:pos="4748"/>
      </w:tabs>
      <w:jc w:val="center"/>
      <w:rPr>
        <w:sz w:val="26"/>
        <w:rtl/>
      </w:rPr>
    </w:pPr>
    <w:r w:rsidRPr="00610303">
      <w:rPr>
        <w:rFonts w:hint="cs"/>
        <w:sz w:val="26"/>
        <w:rtl/>
      </w:rPr>
      <w:t>דוא"ל:</w:t>
    </w:r>
    <w:r w:rsidR="006E72C5">
      <w:rPr>
        <w:rFonts w:hint="cs"/>
        <w:sz w:val="26"/>
        <w:rtl/>
      </w:rPr>
      <w:t xml:space="preserve"> </w:t>
    </w:r>
    <w:r w:rsidRPr="00610303">
      <w:rPr>
        <w:rFonts w:hint="cs"/>
        <w:sz w:val="26"/>
        <w:rtl/>
      </w:rPr>
      <w:t xml:space="preserve"> </w:t>
    </w:r>
    <w:sdt>
      <w:sdtPr>
        <w:rPr>
          <w:sz w:val="26"/>
          <w:rtl/>
        </w:rPr>
        <w:alias w:val="מייל של חותם"/>
        <w:tag w:val="מייל של חותם"/>
        <w:id w:val="3650001"/>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4A3FDA">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sidR="002A5741">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4058" w:rsidRDefault="00014058">
      <w:r>
        <w:separator/>
      </w:r>
    </w:p>
  </w:footnote>
  <w:footnote w:type="continuationSeparator" w:id="0">
    <w:p w:rsidR="00014058" w:rsidRDefault="0001405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673" w:rsidRDefault="00A5245B">
    <w:pPr>
      <w:pStyle w:val="a3"/>
      <w:framePr w:wrap="around" w:vAnchor="text" w:hAnchor="margin" w:xAlign="center" w:y="1"/>
      <w:rPr>
        <w:rStyle w:val="a6"/>
        <w:rtl/>
      </w:rPr>
    </w:pPr>
    <w:r>
      <w:rPr>
        <w:rStyle w:val="a6"/>
        <w:rtl/>
      </w:rPr>
      <w:fldChar w:fldCharType="begin"/>
    </w:r>
    <w:r w:rsidR="00712673">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673" w:rsidRPr="00D3749A" w:rsidRDefault="00712673"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A5245B" w:rsidRPr="00D3749A">
          <w:rPr>
            <w:b/>
            <w:bCs/>
          </w:rPr>
          <w:fldChar w:fldCharType="begin"/>
        </w:r>
        <w:r w:rsidRPr="00D3749A">
          <w:rPr>
            <w:b/>
            <w:bCs/>
          </w:rPr>
          <w:instrText xml:space="preserve"> PAGE   \* MERGEFORMAT </w:instrText>
        </w:r>
        <w:r w:rsidR="00A5245B" w:rsidRPr="00D3749A">
          <w:rPr>
            <w:b/>
            <w:bCs/>
          </w:rPr>
          <w:fldChar w:fldCharType="separate"/>
        </w:r>
        <w:r w:rsidR="00B53B57" w:rsidRPr="00B53B57">
          <w:rPr>
            <w:rFonts w:cs="Calibri"/>
            <w:b/>
            <w:bCs/>
            <w:noProof/>
            <w:rtl/>
            <w:lang w:val="he-IL"/>
          </w:rPr>
          <w:t>2</w:t>
        </w:r>
        <w:r w:rsidR="00A5245B" w:rsidRPr="00D3749A">
          <w:rPr>
            <w:b/>
            <w:bCs/>
          </w:rPr>
          <w:fldChar w:fldCharType="end"/>
        </w:r>
        <w:r w:rsidRPr="00D3749A">
          <w:rPr>
            <w:rFonts w:hint="cs"/>
            <w:b/>
            <w:bCs/>
            <w:rtl/>
          </w:rPr>
          <w:t xml:space="preserve"> -</w:t>
        </w:r>
      </w:sdtContent>
    </w:sdt>
  </w:p>
  <w:p w:rsidR="00712673" w:rsidRPr="008B766D" w:rsidRDefault="00712673"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3F61" w:rsidRDefault="00A5245B" w:rsidP="00EA4FBF">
    <w:pPr>
      <w:pStyle w:val="a3"/>
      <w:spacing w:line="276" w:lineRule="auto"/>
      <w:jc w:val="center"/>
      <w:rPr>
        <w:b/>
        <w:bCs/>
        <w:noProof/>
        <w:szCs w:val="40"/>
        <w:rtl/>
      </w:rPr>
    </w:pPr>
    <w:r w:rsidRPr="00A5245B">
      <w:rPr>
        <w:rFonts w:cs="Times New Roman"/>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402124334" r:id="rId2"/>
      </w:pict>
    </w:r>
  </w:p>
  <w:p w:rsidR="00712673" w:rsidRDefault="00712673" w:rsidP="00EA4FBF">
    <w:pPr>
      <w:pStyle w:val="a3"/>
      <w:spacing w:line="276" w:lineRule="auto"/>
      <w:jc w:val="center"/>
      <w:rPr>
        <w:b/>
        <w:bCs/>
        <w:szCs w:val="40"/>
        <w:rtl/>
      </w:rPr>
    </w:pPr>
    <w:r>
      <w:rPr>
        <w:b/>
        <w:bCs/>
        <w:szCs w:val="40"/>
        <w:rtl/>
      </w:rPr>
      <w:t>מדינת ישראל</w:t>
    </w:r>
  </w:p>
  <w:p w:rsidR="00712673" w:rsidRDefault="000A2D78"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3B6F4A70"/>
    <w:multiLevelType w:val="hybridMultilevel"/>
    <w:tmpl w:val="ABDE06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rsids>
    <w:rsidRoot w:val="00F42907"/>
    <w:rsid w:val="0000576F"/>
    <w:rsid w:val="00014058"/>
    <w:rsid w:val="00055768"/>
    <w:rsid w:val="00064800"/>
    <w:rsid w:val="000705A8"/>
    <w:rsid w:val="000744F2"/>
    <w:rsid w:val="0009042F"/>
    <w:rsid w:val="0009109A"/>
    <w:rsid w:val="000A2D78"/>
    <w:rsid w:val="000A474B"/>
    <w:rsid w:val="000C47C5"/>
    <w:rsid w:val="000F0C8E"/>
    <w:rsid w:val="00131922"/>
    <w:rsid w:val="00144716"/>
    <w:rsid w:val="001617C9"/>
    <w:rsid w:val="0017733A"/>
    <w:rsid w:val="001858F8"/>
    <w:rsid w:val="00191DCA"/>
    <w:rsid w:val="001A0FEB"/>
    <w:rsid w:val="001B2F89"/>
    <w:rsid w:val="001E6F0E"/>
    <w:rsid w:val="00222968"/>
    <w:rsid w:val="00223E43"/>
    <w:rsid w:val="002264C3"/>
    <w:rsid w:val="0022754A"/>
    <w:rsid w:val="00287194"/>
    <w:rsid w:val="002A5741"/>
    <w:rsid w:val="002D3504"/>
    <w:rsid w:val="00302DE0"/>
    <w:rsid w:val="00311B81"/>
    <w:rsid w:val="00321798"/>
    <w:rsid w:val="00340E66"/>
    <w:rsid w:val="00372A52"/>
    <w:rsid w:val="003A30BD"/>
    <w:rsid w:val="003F3006"/>
    <w:rsid w:val="003F4EE4"/>
    <w:rsid w:val="004507AE"/>
    <w:rsid w:val="00457790"/>
    <w:rsid w:val="00463F58"/>
    <w:rsid w:val="0047091B"/>
    <w:rsid w:val="004A3FDA"/>
    <w:rsid w:val="004B49E7"/>
    <w:rsid w:val="004B5ED3"/>
    <w:rsid w:val="004C159F"/>
    <w:rsid w:val="00524880"/>
    <w:rsid w:val="00533FCA"/>
    <w:rsid w:val="0054114E"/>
    <w:rsid w:val="0054428A"/>
    <w:rsid w:val="00572795"/>
    <w:rsid w:val="00581672"/>
    <w:rsid w:val="00591B94"/>
    <w:rsid w:val="005A0DC2"/>
    <w:rsid w:val="005D5135"/>
    <w:rsid w:val="005E5E77"/>
    <w:rsid w:val="00610303"/>
    <w:rsid w:val="00624679"/>
    <w:rsid w:val="006426A9"/>
    <w:rsid w:val="006500F2"/>
    <w:rsid w:val="006B7F74"/>
    <w:rsid w:val="006C2C32"/>
    <w:rsid w:val="006D1D4C"/>
    <w:rsid w:val="006E72C5"/>
    <w:rsid w:val="00712673"/>
    <w:rsid w:val="0071514A"/>
    <w:rsid w:val="00721721"/>
    <w:rsid w:val="007355B6"/>
    <w:rsid w:val="00740D98"/>
    <w:rsid w:val="00764B7F"/>
    <w:rsid w:val="00771F8F"/>
    <w:rsid w:val="007849A9"/>
    <w:rsid w:val="0078568E"/>
    <w:rsid w:val="007A76DF"/>
    <w:rsid w:val="007C2098"/>
    <w:rsid w:val="00802BA6"/>
    <w:rsid w:val="00811390"/>
    <w:rsid w:val="00817153"/>
    <w:rsid w:val="00824DD5"/>
    <w:rsid w:val="00861DDB"/>
    <w:rsid w:val="008675F8"/>
    <w:rsid w:val="00893CE5"/>
    <w:rsid w:val="008B766D"/>
    <w:rsid w:val="008C2B14"/>
    <w:rsid w:val="008C3408"/>
    <w:rsid w:val="008F164D"/>
    <w:rsid w:val="00900B65"/>
    <w:rsid w:val="00901041"/>
    <w:rsid w:val="00911C83"/>
    <w:rsid w:val="00924837"/>
    <w:rsid w:val="00941814"/>
    <w:rsid w:val="00952060"/>
    <w:rsid w:val="00956911"/>
    <w:rsid w:val="00962072"/>
    <w:rsid w:val="00964B15"/>
    <w:rsid w:val="00974A41"/>
    <w:rsid w:val="009C1E95"/>
    <w:rsid w:val="009F15A0"/>
    <w:rsid w:val="009F25EB"/>
    <w:rsid w:val="00A0165F"/>
    <w:rsid w:val="00A107E7"/>
    <w:rsid w:val="00A5245B"/>
    <w:rsid w:val="00A63F7A"/>
    <w:rsid w:val="00A81802"/>
    <w:rsid w:val="00A94E1B"/>
    <w:rsid w:val="00A96C51"/>
    <w:rsid w:val="00A977B7"/>
    <w:rsid w:val="00AD3CA1"/>
    <w:rsid w:val="00AD6F36"/>
    <w:rsid w:val="00AE59BD"/>
    <w:rsid w:val="00AF211F"/>
    <w:rsid w:val="00B03F68"/>
    <w:rsid w:val="00B1246E"/>
    <w:rsid w:val="00B15F6B"/>
    <w:rsid w:val="00B2533E"/>
    <w:rsid w:val="00B300E0"/>
    <w:rsid w:val="00B360EA"/>
    <w:rsid w:val="00B53B57"/>
    <w:rsid w:val="00B84B35"/>
    <w:rsid w:val="00C14372"/>
    <w:rsid w:val="00C15681"/>
    <w:rsid w:val="00C33B51"/>
    <w:rsid w:val="00C4013D"/>
    <w:rsid w:val="00C5046C"/>
    <w:rsid w:val="00C516A1"/>
    <w:rsid w:val="00C54B87"/>
    <w:rsid w:val="00C668B6"/>
    <w:rsid w:val="00C80AD2"/>
    <w:rsid w:val="00C80CDB"/>
    <w:rsid w:val="00C91F7F"/>
    <w:rsid w:val="00CA2BA0"/>
    <w:rsid w:val="00CB33E5"/>
    <w:rsid w:val="00D2513A"/>
    <w:rsid w:val="00D35E0D"/>
    <w:rsid w:val="00D3749A"/>
    <w:rsid w:val="00D37641"/>
    <w:rsid w:val="00D63F61"/>
    <w:rsid w:val="00D732B0"/>
    <w:rsid w:val="00DD792B"/>
    <w:rsid w:val="00DE05FC"/>
    <w:rsid w:val="00DF47F8"/>
    <w:rsid w:val="00E001A4"/>
    <w:rsid w:val="00E12FE5"/>
    <w:rsid w:val="00E42A5C"/>
    <w:rsid w:val="00E90583"/>
    <w:rsid w:val="00EA4FBF"/>
    <w:rsid w:val="00EB319A"/>
    <w:rsid w:val="00EC6CEF"/>
    <w:rsid w:val="00ED37B2"/>
    <w:rsid w:val="00F076B3"/>
    <w:rsid w:val="00F14C94"/>
    <w:rsid w:val="00F41F84"/>
    <w:rsid w:val="00F42907"/>
    <w:rsid w:val="00F5586C"/>
    <w:rsid w:val="00F63432"/>
    <w:rsid w:val="00F84FA6"/>
    <w:rsid w:val="00F96CCA"/>
    <w:rsid w:val="00FC5DE0"/>
    <w:rsid w:val="00FE059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table" w:styleId="ab">
    <w:name w:val="Table Grid"/>
    <w:basedOn w:val="a1"/>
    <w:rsid w:val="004A3FD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List Paragraph"/>
    <w:basedOn w:val="a"/>
    <w:uiPriority w:val="34"/>
    <w:qFormat/>
    <w:rsid w:val="004A3FDA"/>
    <w:pPr>
      <w:ind w:left="720"/>
      <w:contextualSpacing/>
    </w:pPr>
  </w:style>
  <w:style w:type="character" w:styleId="ad">
    <w:name w:val="annotation reference"/>
    <w:basedOn w:val="a0"/>
    <w:rsid w:val="00FE0591"/>
    <w:rPr>
      <w:sz w:val="16"/>
      <w:szCs w:val="16"/>
    </w:rPr>
  </w:style>
  <w:style w:type="paragraph" w:styleId="ae">
    <w:name w:val="annotation text"/>
    <w:basedOn w:val="a"/>
    <w:link w:val="af"/>
    <w:rsid w:val="00FE0591"/>
    <w:rPr>
      <w:sz w:val="20"/>
      <w:szCs w:val="20"/>
    </w:rPr>
  </w:style>
  <w:style w:type="character" w:customStyle="1" w:styleId="af">
    <w:name w:val="טקסט הערה תו"/>
    <w:basedOn w:val="a0"/>
    <w:link w:val="ae"/>
    <w:rsid w:val="00FE0591"/>
    <w:rPr>
      <w:rFonts w:cs="Dav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21"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134458" w:rsidP="00134458">
          <w:pPr>
            <w:pStyle w:val="6A77688734C943C08344A3CAA84E8C8522"/>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134458" w:rsidP="00134458">
          <w:pPr>
            <w:pStyle w:val="6B70435F3C984117A4703A70D2A6FFE122"/>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134458" w:rsidP="00134458">
          <w:pPr>
            <w:pStyle w:val="4B6A99D770D741E9BC80CCB5CA687AB322"/>
          </w:pPr>
          <w:r w:rsidRPr="00223E43">
            <w:rPr>
              <w:rStyle w:val="a3"/>
              <w:sz w:val="26"/>
              <w:rtl/>
            </w:rPr>
            <w:t>[סימוכין מסמך]</w:t>
          </w:r>
        </w:p>
      </w:docPartBody>
    </w:docPart>
    <w:docPart>
      <w:docPartPr>
        <w:name w:val="061A991FB54742A08F8A8F774718CE4E"/>
        <w:category>
          <w:name w:val="כללי"/>
          <w:gallery w:val="placeholder"/>
        </w:category>
        <w:types>
          <w:type w:val="bbPlcHdr"/>
        </w:types>
        <w:behaviors>
          <w:behavior w:val="content"/>
        </w:behaviors>
        <w:guid w:val="{B4B37E47-E93F-4E10-B179-B47391DAF4FB}"/>
      </w:docPartPr>
      <w:docPartBody>
        <w:p w:rsidR="005E69CE" w:rsidRDefault="00134458" w:rsidP="00134458">
          <w:pPr>
            <w:pStyle w:val="061A991FB54742A08F8A8F774718CE4E8"/>
          </w:pPr>
          <w:r w:rsidRPr="0078568E">
            <w:rPr>
              <w:rStyle w:val="a3"/>
              <w:b/>
              <w:bCs/>
              <w:rtl/>
            </w:rPr>
            <w:t>[שם מאגר מסמכים]</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0E3842"/>
    <w:rsid w:val="00070D14"/>
    <w:rsid w:val="000E3842"/>
    <w:rsid w:val="000E772A"/>
    <w:rsid w:val="000F63D2"/>
    <w:rsid w:val="00134458"/>
    <w:rsid w:val="00187EB9"/>
    <w:rsid w:val="00196807"/>
    <w:rsid w:val="001B5795"/>
    <w:rsid w:val="001E1204"/>
    <w:rsid w:val="00215D45"/>
    <w:rsid w:val="0024461F"/>
    <w:rsid w:val="00280417"/>
    <w:rsid w:val="002818B5"/>
    <w:rsid w:val="002E2BC0"/>
    <w:rsid w:val="003120DF"/>
    <w:rsid w:val="003C5C07"/>
    <w:rsid w:val="003E6588"/>
    <w:rsid w:val="003E754D"/>
    <w:rsid w:val="00425038"/>
    <w:rsid w:val="0047757E"/>
    <w:rsid w:val="004935D9"/>
    <w:rsid w:val="004C2773"/>
    <w:rsid w:val="004F0AD2"/>
    <w:rsid w:val="0053473B"/>
    <w:rsid w:val="00542826"/>
    <w:rsid w:val="00575077"/>
    <w:rsid w:val="005E69CE"/>
    <w:rsid w:val="0065557A"/>
    <w:rsid w:val="00683603"/>
    <w:rsid w:val="00691EBC"/>
    <w:rsid w:val="006B41B6"/>
    <w:rsid w:val="0074560E"/>
    <w:rsid w:val="00762C04"/>
    <w:rsid w:val="007B7E87"/>
    <w:rsid w:val="007D3F0E"/>
    <w:rsid w:val="008D7625"/>
    <w:rsid w:val="00946198"/>
    <w:rsid w:val="00954DFD"/>
    <w:rsid w:val="009909E9"/>
    <w:rsid w:val="009A60C4"/>
    <w:rsid w:val="00A15BDB"/>
    <w:rsid w:val="00A32CE7"/>
    <w:rsid w:val="00A8640C"/>
    <w:rsid w:val="00AF085A"/>
    <w:rsid w:val="00B6223B"/>
    <w:rsid w:val="00B74C8C"/>
    <w:rsid w:val="00BD2CDD"/>
    <w:rsid w:val="00BE2CE8"/>
    <w:rsid w:val="00D55B76"/>
    <w:rsid w:val="00E21E3B"/>
    <w:rsid w:val="00E41458"/>
    <w:rsid w:val="00E41C11"/>
    <w:rsid w:val="00E5030C"/>
    <w:rsid w:val="00E70A9A"/>
    <w:rsid w:val="00E778DF"/>
    <w:rsid w:val="00F04512"/>
    <w:rsid w:val="00F65E96"/>
    <w:rsid w:val="00FF2AB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74C8C"/>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7">
    <w:name w:val="061A991FB54742A08F8A8F774718CE4E7"/>
    <w:rsid w:val="00542826"/>
    <w:pPr>
      <w:bidi/>
      <w:spacing w:after="0" w:line="240" w:lineRule="auto"/>
    </w:pPr>
    <w:rPr>
      <w:rFonts w:ascii="Times New Roman" w:eastAsia="Times New Roman" w:hAnsi="Times New Roman" w:cs="David"/>
      <w:sz w:val="24"/>
      <w:szCs w:val="26"/>
    </w:rPr>
  </w:style>
  <w:style w:type="paragraph" w:customStyle="1" w:styleId="6A77688734C943C08344A3CAA84E8C8521">
    <w:name w:val="6A77688734C943C08344A3CAA84E8C8521"/>
    <w:rsid w:val="00542826"/>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542826"/>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542826"/>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542826"/>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542826"/>
    <w:pPr>
      <w:bidi/>
      <w:spacing w:after="0" w:line="240" w:lineRule="auto"/>
    </w:pPr>
    <w:rPr>
      <w:rFonts w:ascii="Times New Roman" w:eastAsia="Times New Roman" w:hAnsi="Times New Roman" w:cs="David"/>
      <w:sz w:val="24"/>
      <w:szCs w:val="26"/>
    </w:rPr>
  </w:style>
  <w:style w:type="paragraph" w:customStyle="1" w:styleId="5D03E964111448D8A8118ACB4CF7E87B21">
    <w:name w:val="5D03E964111448D8A8118ACB4CF7E87B21"/>
    <w:rsid w:val="00542826"/>
    <w:pPr>
      <w:bidi/>
      <w:spacing w:after="0" w:line="240" w:lineRule="auto"/>
    </w:pPr>
    <w:rPr>
      <w:rFonts w:ascii="Times New Roman" w:eastAsia="Times New Roman" w:hAnsi="Times New Roman" w:cs="David"/>
      <w:sz w:val="24"/>
      <w:szCs w:val="26"/>
    </w:rPr>
  </w:style>
  <w:style w:type="paragraph" w:customStyle="1" w:styleId="6AA74659B57F471E97BCA816C80F485521">
    <w:name w:val="6AA74659B57F471E97BCA816C80F485521"/>
    <w:rsid w:val="00542826"/>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542826"/>
    <w:pPr>
      <w:keepNext/>
      <w:bidi/>
      <w:spacing w:after="0" w:line="240" w:lineRule="auto"/>
      <w:jc w:val="both"/>
      <w:outlineLvl w:val="1"/>
    </w:pPr>
    <w:rPr>
      <w:rFonts w:ascii="Times New Roman" w:eastAsia="Times New Roman" w:hAnsi="Times New Roman" w:cs="David"/>
      <w:b/>
      <w:bCs/>
      <w:sz w:val="24"/>
      <w:szCs w:val="26"/>
    </w:rPr>
  </w:style>
  <w:style w:type="paragraph" w:customStyle="1" w:styleId="9D754A2CA8F44C37910AF216D4752AE1">
    <w:name w:val="9D754A2CA8F44C37910AF216D4752AE1"/>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80F868EDAF04CA984E572C07E663C79">
    <w:name w:val="280F868EDAF04CA984E572C07E663C79"/>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D2712B792964289A5C905F40F6CDCBB">
    <w:name w:val="4D2712B792964289A5C905F40F6CDCBB"/>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687D76A8B614A6CB84254B86FE16BF5">
    <w:name w:val="9687D76A8B614A6CB84254B86FE16BF5"/>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BEEBED1D6B9A40BCB051D309B11D483D">
    <w:name w:val="BEEBED1D6B9A40BCB051D309B11D483D"/>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CA4363BDF8E4AE4A4BBFC6C6E67DB78">
    <w:name w:val="ECA4363BDF8E4AE4A4BBFC6C6E67DB78"/>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8">
    <w:name w:val="061A991FB54742A08F8A8F774718CE4E8"/>
    <w:rsid w:val="00134458"/>
    <w:pPr>
      <w:bidi/>
      <w:spacing w:after="0" w:line="240" w:lineRule="auto"/>
    </w:pPr>
    <w:rPr>
      <w:rFonts w:ascii="Times New Roman" w:eastAsia="Times New Roman" w:hAnsi="Times New Roman" w:cs="David"/>
      <w:sz w:val="24"/>
      <w:szCs w:val="26"/>
    </w:rPr>
  </w:style>
  <w:style w:type="paragraph" w:customStyle="1" w:styleId="6A77688734C943C08344A3CAA84E8C8522">
    <w:name w:val="6A77688734C943C08344A3CAA84E8C8522"/>
    <w:rsid w:val="00134458"/>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13445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134458"/>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13445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134458"/>
    <w:pPr>
      <w:bidi/>
      <w:spacing w:after="0" w:line="240" w:lineRule="auto"/>
    </w:pPr>
    <w:rPr>
      <w:rFonts w:ascii="Times New Roman" w:eastAsia="Times New Roman" w:hAnsi="Times New Roman" w:cs="David"/>
      <w:sz w:val="24"/>
      <w:szCs w:val="26"/>
    </w:rPr>
  </w:style>
  <w:style w:type="paragraph" w:customStyle="1" w:styleId="5D03E964111448D8A8118ACB4CF7E87B22">
    <w:name w:val="5D03E964111448D8A8118ACB4CF7E87B22"/>
    <w:rsid w:val="00134458"/>
    <w:pPr>
      <w:bidi/>
      <w:spacing w:after="0" w:line="240" w:lineRule="auto"/>
    </w:pPr>
    <w:rPr>
      <w:rFonts w:ascii="Times New Roman" w:eastAsia="Times New Roman" w:hAnsi="Times New Roman" w:cs="David"/>
      <w:sz w:val="24"/>
      <w:szCs w:val="26"/>
    </w:rPr>
  </w:style>
  <w:style w:type="paragraph" w:customStyle="1" w:styleId="6AA74659B57F471E97BCA816C80F485522">
    <w:name w:val="6AA74659B57F471E97BCA816C80F485522"/>
    <w:rsid w:val="00134458"/>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134458"/>
    <w:pPr>
      <w:keepNext/>
      <w:bidi/>
      <w:spacing w:after="0" w:line="240" w:lineRule="auto"/>
      <w:jc w:val="both"/>
      <w:outlineLvl w:val="1"/>
    </w:pPr>
    <w:rPr>
      <w:rFonts w:ascii="Times New Roman" w:eastAsia="Times New Roman" w:hAnsi="Times New Roman" w:cs="David"/>
      <w:b/>
      <w:bCs/>
      <w:sz w:val="24"/>
      <w:szCs w:val="26"/>
    </w:rPr>
  </w:style>
  <w:style w:type="paragraph" w:customStyle="1" w:styleId="0144819FC3B14555ADF635BA39A9E39C">
    <w:name w:val="0144819FC3B14555ADF635BA39A9E39C"/>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C9F2360DFE74DFB9AD8AF437EFAE66A">
    <w:name w:val="EC9F2360DFE74DFB9AD8AF437EFAE66A"/>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7117104A6D471A8BE9593B9ED650F1">
    <w:name w:val="197117104A6D471A8BE9593B9ED650F1"/>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9642F4A3DEB4CC2831BDDA6D07587FF">
    <w:name w:val="49642F4A3DEB4CC2831BDDA6D07587FF"/>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4FB0040AAA44AEA8538BD53305A12F9">
    <w:name w:val="64FB0040AAA44AEA8538BD53305A12F9"/>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E800F5D8C9A4A469AF4AD513A51DE35">
    <w:name w:val="3E800F5D8C9A4A469AF4AD513A51DE35"/>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F7BFB54F92B43F39A3785C968DA8CCF">
    <w:name w:val="CF7BFB54F92B43F39A3785C968DA8CCF"/>
    <w:rsid w:val="002E2BC0"/>
  </w:style>
  <w:style w:type="paragraph" w:customStyle="1" w:styleId="5F52FAFCA508420D88DD3C9E708D6994">
    <w:name w:val="5F52FAFCA508420D88DD3C9E708D6994"/>
    <w:rsid w:val="002E2BC0"/>
  </w:style>
  <w:style w:type="paragraph" w:customStyle="1" w:styleId="6E1653D43622402B9D1C5437E2AAB1B2">
    <w:name w:val="6E1653D43622402B9D1C5437E2AAB1B2"/>
    <w:rsid w:val="002E2BC0"/>
  </w:style>
  <w:style w:type="paragraph" w:customStyle="1" w:styleId="E82088D564C0489B89F3AABB825D9E65">
    <w:name w:val="E82088D564C0489B89F3AABB825D9E65"/>
    <w:rsid w:val="002E2BC0"/>
  </w:style>
  <w:style w:type="paragraph" w:customStyle="1" w:styleId="46925EA95057496385C95291B63E0F43">
    <w:name w:val="46925EA95057496385C95291B63E0F43"/>
    <w:rsid w:val="002E2BC0"/>
  </w:style>
  <w:style w:type="paragraph" w:customStyle="1" w:styleId="9E126F6CDD6A4816B4569DEA7F7809F5">
    <w:name w:val="9E126F6CDD6A4816B4569DEA7F7809F5"/>
    <w:rsid w:val="002E2BC0"/>
  </w:style>
  <w:style w:type="paragraph" w:customStyle="1" w:styleId="7E74CDA3FCF54C1CBFCBAD2E9C8CC760">
    <w:name w:val="7E74CDA3FCF54C1CBFCBAD2E9C8CC760"/>
    <w:rsid w:val="002E2BC0"/>
  </w:style>
  <w:style w:type="paragraph" w:customStyle="1" w:styleId="A595363223E847F1955232D6A74A211C">
    <w:name w:val="A595363223E847F1955232D6A74A211C"/>
    <w:rsid w:val="002E2BC0"/>
  </w:style>
  <w:style w:type="paragraph" w:customStyle="1" w:styleId="08EB7029AA494908AC1ACF20AB7A1318">
    <w:name w:val="08EB7029AA494908AC1ACF20AB7A1318"/>
    <w:rsid w:val="004935D9"/>
    <w:pPr>
      <w:bidi/>
    </w:pPr>
  </w:style>
  <w:style w:type="paragraph" w:customStyle="1" w:styleId="FE8479E6495D4AC89DCAA97B40E0211C">
    <w:name w:val="FE8479E6495D4AC89DCAA97B40E0211C"/>
    <w:rsid w:val="004935D9"/>
    <w:pPr>
      <w:bidi/>
    </w:pPr>
  </w:style>
  <w:style w:type="paragraph" w:customStyle="1" w:styleId="94A57E8144104EAEAF90CAC7D8072C00">
    <w:name w:val="94A57E8144104EAEAF90CAC7D8072C00"/>
    <w:rsid w:val="004935D9"/>
    <w:pPr>
      <w:bidi/>
    </w:pPr>
  </w:style>
  <w:style w:type="paragraph" w:customStyle="1" w:styleId="613E93E3AFA1468EB4D589547D73B5B9">
    <w:name w:val="613E93E3AFA1468EB4D589547D73B5B9"/>
    <w:rsid w:val="004935D9"/>
    <w:pPr>
      <w:bidi/>
    </w:pPr>
  </w:style>
  <w:style w:type="paragraph" w:customStyle="1" w:styleId="0D8B925644E0461E979FE172BBA96787">
    <w:name w:val="0D8B925644E0461E979FE172BBA96787"/>
    <w:rsid w:val="004935D9"/>
    <w:pPr>
      <w:bidi/>
    </w:pPr>
  </w:style>
  <w:style w:type="paragraph" w:customStyle="1" w:styleId="C589884CEAEA45C4BE1B94B1DFA6DB90">
    <w:name w:val="C589884CEAEA45C4BE1B94B1DFA6DB90"/>
    <w:rsid w:val="00A8640C"/>
    <w:pPr>
      <w:bidi/>
    </w:pPr>
  </w:style>
  <w:style w:type="paragraph" w:customStyle="1" w:styleId="F9D74E5074244FE9A464C76B9EC06745">
    <w:name w:val="F9D74E5074244FE9A464C76B9EC06745"/>
    <w:rsid w:val="00A8640C"/>
    <w:pPr>
      <w:bidi/>
    </w:pPr>
  </w:style>
  <w:style w:type="paragraph" w:customStyle="1" w:styleId="72D1A6B2F7A44BAFA5F0666E3536E339">
    <w:name w:val="72D1A6B2F7A44BAFA5F0666E3536E339"/>
    <w:rsid w:val="00A8640C"/>
    <w:pPr>
      <w:bidi/>
    </w:pPr>
  </w:style>
  <w:style w:type="paragraph" w:customStyle="1" w:styleId="9CE25509ABAB4E50AC543187CAD01D92">
    <w:name w:val="9CE25509ABAB4E50AC543187CAD01D92"/>
    <w:rsid w:val="00A8640C"/>
    <w:pPr>
      <w:bidi/>
    </w:pPr>
  </w:style>
  <w:style w:type="paragraph" w:customStyle="1" w:styleId="E98BD01CA5484C3EBDF3ABF902DD5EF0">
    <w:name w:val="E98BD01CA5484C3EBDF3ABF902DD5EF0"/>
    <w:rsid w:val="00A8640C"/>
    <w:pPr>
      <w:bidi/>
    </w:pPr>
  </w:style>
  <w:style w:type="paragraph" w:customStyle="1" w:styleId="F6F641CB0B774BE3A5E5D984DCCE9201">
    <w:name w:val="F6F641CB0B774BE3A5E5D984DCCE9201"/>
    <w:rsid w:val="00B74C8C"/>
    <w:pPr>
      <w:bidi/>
    </w:pPr>
  </w:style>
  <w:style w:type="paragraph" w:customStyle="1" w:styleId="1B973BF672C14CBA9C47C2AD39373D74">
    <w:name w:val="1B973BF672C14CBA9C47C2AD39373D74"/>
    <w:rsid w:val="00B74C8C"/>
    <w:pPr>
      <w:bidi/>
    </w:pPr>
  </w:style>
  <w:style w:type="paragraph" w:customStyle="1" w:styleId="CEC59A4DFB184D47821CEA3A23BA524B">
    <w:name w:val="CEC59A4DFB184D47821CEA3A23BA524B"/>
    <w:rsid w:val="00B74C8C"/>
    <w:pPr>
      <w:bidi/>
    </w:pPr>
  </w:style>
  <w:style w:type="paragraph" w:customStyle="1" w:styleId="1CCB28F4B51D4E88B02B9A14F888A1D2">
    <w:name w:val="1CCB28F4B51D4E88B02B9A14F888A1D2"/>
    <w:rsid w:val="00B74C8C"/>
    <w:pPr>
      <w:bidi/>
    </w:pPr>
  </w:style>
  <w:style w:type="paragraph" w:customStyle="1" w:styleId="00933A9B96E34402A11520C3EB64367C">
    <w:name w:val="00933A9B96E34402A11520C3EB64367C"/>
    <w:rsid w:val="00B74C8C"/>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חת_263_2012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12 ביוני 2012</DocumentCreateDateEnglish>
    <DocumentCreateDateHebrew xmlns="8f5b83e0-a1d3-486c-bd07-833a425c74af">כ"ב בסיון התשע"ב</DocumentCreateDateHebrew>
    <SubjectDocument xmlns="8f5b83e0-a1d3-486c-bd07-833a425c74af">פרוטוקול כנס מציעים קול קורא 21/12 למחקרים בתחום האנרגיה ומדעי האדמה והים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12/06/2012 05:30;17</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263</CounterString>
    <LastLockUser xmlns="8f5b83e0-a1d3-486c-bd07-833a425c74af" xsi:nil="true"/>
    <LastCheckOutDate xmlns="8f5b83e0-a1d3-486c-bd07-833a425c74af">12/06/2012 05:15;45</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בברכה יפו 216</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ileInternalName xmlns="8f5b83e0-a1d3-486c-bd07-833a425c74af">HT_263_2012</FileInternalNam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6" ma:contentTypeDescription="" ma:contentTypeScope="" ma:versionID="c478730a46677c535fa84585dfed8645">
  <xsd:schema xmlns:xsd="http://www.w3.org/2001/XMLSchema" xmlns:p="http://schemas.microsoft.com/office/2006/metadata/properties" xmlns:ns2="8f5b83e0-a1d3-486c-bd07-833a425c74af" xmlns:ns3="87b98568-e8c7-4058-bf31-e11803adaf85" targetNamespace="http://schemas.microsoft.com/office/2006/metadata/properties" ma:root="true" ma:fieldsID="e74ab96cc6f9225296fc63c9d89493fb"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2254E760-4101-44A6-80CD-7C0304D193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8DC735D8-220D-4063-BDE9-7CEFCDEB7D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341</Words>
  <Characters>1945</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mni</cp:lastModifiedBy>
  <cp:revision>2</cp:revision>
  <dcterms:created xsi:type="dcterms:W3CDTF">2012-06-25T07:12:00Z</dcterms:created>
  <dcterms:modified xsi:type="dcterms:W3CDTF">2012-06-25T07:12:00Z</dcterms:modified>
  <cp:contentType>בברכה יפו 216</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